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36" w:rsidRDefault="00D40B3C" w:rsidP="003654A3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4526">
        <w:rPr>
          <w:rFonts w:ascii="Arial" w:hAnsi="Arial" w:cs="Arial"/>
          <w:b/>
          <w:sz w:val="24"/>
          <w:szCs w:val="24"/>
        </w:rPr>
        <w:t xml:space="preserve">PANDUAN </w:t>
      </w:r>
      <w:r w:rsidR="00994526" w:rsidRPr="00994526">
        <w:rPr>
          <w:rFonts w:ascii="Arial" w:hAnsi="Arial" w:cs="Arial"/>
          <w:b/>
          <w:sz w:val="24"/>
          <w:szCs w:val="24"/>
        </w:rPr>
        <w:t xml:space="preserve">PENYEDIAAN PENGESAHAN BAKI OLEH PTJ PEMBAYAR BAGI TUJUAN KERTAS KERJA SOKONGAN PENUTUPAN </w:t>
      </w:r>
      <w:r w:rsidR="00B008CF">
        <w:rPr>
          <w:rFonts w:ascii="Arial" w:hAnsi="Arial" w:cs="Arial"/>
          <w:b/>
          <w:sz w:val="24"/>
          <w:szCs w:val="24"/>
        </w:rPr>
        <w:t xml:space="preserve">AKAUN AKHIR TAHUN </w:t>
      </w:r>
      <w:r w:rsidR="00994526" w:rsidRPr="00994526">
        <w:rPr>
          <w:rFonts w:ascii="Arial" w:hAnsi="Arial" w:cs="Arial"/>
          <w:b/>
          <w:sz w:val="24"/>
          <w:szCs w:val="24"/>
        </w:rPr>
        <w:t xml:space="preserve">LEJAR AKRUAN BAGI PENYATA KEWANGAN KERAJAAN PERSEKUTUAN PRA-PERALIHAN PADA </w:t>
      </w:r>
      <w:r w:rsidR="00676FD2">
        <w:rPr>
          <w:rFonts w:ascii="Arial" w:hAnsi="Arial" w:cs="Arial"/>
          <w:b/>
          <w:sz w:val="24"/>
          <w:szCs w:val="24"/>
        </w:rPr>
        <w:t>30 SEPTEMBER</w:t>
      </w:r>
      <w:r w:rsidR="00994526" w:rsidRPr="00994526">
        <w:rPr>
          <w:rFonts w:ascii="Arial" w:hAnsi="Arial" w:cs="Arial"/>
          <w:b/>
          <w:sz w:val="24"/>
          <w:szCs w:val="24"/>
        </w:rPr>
        <w:t xml:space="preserve"> TAHUN 202</w:t>
      </w:r>
      <w:r w:rsidR="00676FD2">
        <w:rPr>
          <w:rFonts w:ascii="Arial" w:hAnsi="Arial" w:cs="Arial"/>
          <w:b/>
          <w:sz w:val="24"/>
          <w:szCs w:val="24"/>
        </w:rPr>
        <w:t>3</w:t>
      </w:r>
    </w:p>
    <w:p w:rsidR="003654A3" w:rsidRDefault="003654A3" w:rsidP="003654A3">
      <w:pPr>
        <w:rPr>
          <w:rFonts w:ascii="Arial" w:hAnsi="Arial" w:cs="Arial"/>
          <w:b/>
          <w:sz w:val="24"/>
          <w:szCs w:val="24"/>
        </w:rPr>
      </w:pPr>
    </w:p>
    <w:p w:rsidR="00F606CB" w:rsidRPr="006D5505" w:rsidRDefault="00952336" w:rsidP="006D550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6D5505">
        <w:rPr>
          <w:rFonts w:ascii="Arial" w:hAnsi="Arial" w:cs="Arial"/>
          <w:b/>
          <w:sz w:val="24"/>
          <w:szCs w:val="24"/>
        </w:rPr>
        <w:t>I</w:t>
      </w:r>
      <w:r w:rsidR="00994526" w:rsidRPr="006D5505">
        <w:rPr>
          <w:rFonts w:ascii="Arial" w:hAnsi="Arial" w:cs="Arial"/>
          <w:b/>
          <w:sz w:val="24"/>
          <w:szCs w:val="24"/>
        </w:rPr>
        <w:t xml:space="preserve">NVENTORI ( Siri A06* </w:t>
      </w:r>
      <w:r w:rsidR="00F606CB" w:rsidRPr="006D5505">
        <w:rPr>
          <w:rFonts w:ascii="Arial" w:hAnsi="Arial" w:cs="Arial"/>
          <w:b/>
          <w:sz w:val="24"/>
          <w:szCs w:val="24"/>
        </w:rPr>
        <w:t>DAN A07*) – BAGI PTJ INVENTORI SAHAJA</w:t>
      </w:r>
    </w:p>
    <w:p w:rsidR="00F606CB" w:rsidRDefault="00F606CB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6CB" w:rsidRDefault="00F606CB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6CB">
        <w:rPr>
          <w:rFonts w:ascii="Arial" w:hAnsi="Arial" w:cs="Arial"/>
          <w:sz w:val="24"/>
          <w:szCs w:val="24"/>
        </w:rPr>
        <w:t xml:space="preserve">PTJ Membayar hendaklah mengemukakan pengesahan baki Akhir Inventori kepada </w:t>
      </w:r>
      <w:r w:rsidRPr="00F606CB">
        <w:rPr>
          <w:rFonts w:ascii="Arial" w:hAnsi="Arial" w:cs="Arial"/>
          <w:b/>
          <w:sz w:val="24"/>
          <w:szCs w:val="24"/>
        </w:rPr>
        <w:t>Unit Pengurusan Aset, JANM Negeri Pulau Pinang</w:t>
      </w:r>
      <w:r w:rsidRPr="00F606CB">
        <w:rPr>
          <w:rFonts w:ascii="Arial" w:hAnsi="Arial" w:cs="Arial"/>
          <w:sz w:val="24"/>
          <w:szCs w:val="24"/>
        </w:rPr>
        <w:t xml:space="preserve"> mengikut format seperti di </w:t>
      </w:r>
      <w:r w:rsidR="00C85EA8">
        <w:rPr>
          <w:rFonts w:ascii="Arial" w:hAnsi="Arial" w:cs="Arial"/>
          <w:b/>
          <w:sz w:val="24"/>
          <w:szCs w:val="24"/>
        </w:rPr>
        <w:t>Lampiran C1</w:t>
      </w:r>
      <w:r w:rsidRPr="00F606CB">
        <w:rPr>
          <w:rFonts w:ascii="Arial" w:hAnsi="Arial" w:cs="Arial"/>
          <w:sz w:val="24"/>
          <w:szCs w:val="24"/>
        </w:rPr>
        <w:t xml:space="preserve">. Pengesahan hendaklah dibuat mengikut </w:t>
      </w:r>
      <w:r w:rsidRPr="00F606CB">
        <w:rPr>
          <w:rFonts w:ascii="Arial" w:hAnsi="Arial" w:cs="Arial"/>
          <w:b/>
          <w:sz w:val="24"/>
          <w:szCs w:val="24"/>
        </w:rPr>
        <w:t>PTJ Dipertanggung</w:t>
      </w:r>
      <w:r w:rsidRPr="00F606CB">
        <w:rPr>
          <w:rFonts w:ascii="Arial" w:hAnsi="Arial" w:cs="Arial"/>
          <w:sz w:val="24"/>
          <w:szCs w:val="24"/>
        </w:rPr>
        <w:t xml:space="preserve"> berdasarkan </w:t>
      </w:r>
      <w:r w:rsidRPr="00F606CB">
        <w:rPr>
          <w:rFonts w:ascii="Arial" w:hAnsi="Arial" w:cs="Arial"/>
          <w:b/>
          <w:sz w:val="24"/>
          <w:szCs w:val="24"/>
        </w:rPr>
        <w:t>Laporan Ringkasan Hasil / Belanja / Aset / Liabiliti / Ekuiti</w:t>
      </w:r>
      <w:r w:rsidRPr="00F606CB">
        <w:rPr>
          <w:rFonts w:ascii="Arial" w:hAnsi="Arial" w:cs="Arial"/>
          <w:sz w:val="24"/>
          <w:szCs w:val="24"/>
        </w:rPr>
        <w:t xml:space="preserve"> di Portal iGFMAS. </w:t>
      </w:r>
    </w:p>
    <w:p w:rsidR="00952336" w:rsidRDefault="00952336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336" w:rsidRDefault="00C85EA8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EA8">
        <w:rPr>
          <w:rFonts w:ascii="Arial" w:hAnsi="Arial" w:cs="Arial"/>
          <w:noProof/>
          <w:sz w:val="24"/>
          <w:szCs w:val="24"/>
          <w:lang w:eastAsia="en-MY"/>
        </w:rPr>
        <w:drawing>
          <wp:inline distT="0" distB="0" distL="0" distR="0" wp14:anchorId="6102ABDC" wp14:editId="69D9477B">
            <wp:extent cx="5731510" cy="5047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A8" w:rsidRDefault="00C85EA8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EA8" w:rsidRDefault="00C85EA8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EA8" w:rsidRDefault="00C85EA8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EA8" w:rsidRDefault="00C85EA8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EA8" w:rsidRPr="00F606CB" w:rsidRDefault="00C85EA8" w:rsidP="00F606C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0C7" w:rsidRDefault="005750C7" w:rsidP="003654A3">
      <w:pPr>
        <w:rPr>
          <w:rFonts w:ascii="Arial" w:hAnsi="Arial" w:cs="Arial"/>
          <w:sz w:val="24"/>
          <w:szCs w:val="24"/>
        </w:rPr>
      </w:pPr>
    </w:p>
    <w:p w:rsidR="005750C7" w:rsidRDefault="005750C7" w:rsidP="006D550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750C7">
        <w:rPr>
          <w:rFonts w:ascii="Arial" w:hAnsi="Arial" w:cs="Arial"/>
          <w:b/>
          <w:sz w:val="24"/>
          <w:szCs w:val="24"/>
        </w:rPr>
        <w:lastRenderedPageBreak/>
        <w:t>DEPOSIT BAYARAN (SIRI A052*)</w:t>
      </w:r>
    </w:p>
    <w:p w:rsidR="005750C7" w:rsidRDefault="005750C7" w:rsidP="005750C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0C7" w:rsidRDefault="005750C7" w:rsidP="00671C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0C7">
        <w:rPr>
          <w:rFonts w:ascii="Arial" w:hAnsi="Arial" w:cs="Arial"/>
          <w:sz w:val="24"/>
          <w:szCs w:val="24"/>
        </w:rPr>
        <w:t xml:space="preserve">PTJ Membayar hendaklah mengemukakan pengesahan baki Deposit Bayaran kepada </w:t>
      </w:r>
      <w:r w:rsidRPr="005750C7">
        <w:rPr>
          <w:rFonts w:ascii="Arial" w:hAnsi="Arial" w:cs="Arial"/>
          <w:b/>
          <w:sz w:val="24"/>
          <w:szCs w:val="24"/>
        </w:rPr>
        <w:t>Unit Akaun, JANM Negeri Pulau Pinang</w:t>
      </w:r>
      <w:r w:rsidRPr="005750C7">
        <w:rPr>
          <w:rFonts w:ascii="Arial" w:hAnsi="Arial" w:cs="Arial"/>
          <w:sz w:val="24"/>
          <w:szCs w:val="24"/>
        </w:rPr>
        <w:t xml:space="preserve"> mengikut format seperti di </w:t>
      </w:r>
      <w:r w:rsidRPr="005750C7">
        <w:rPr>
          <w:rFonts w:ascii="Arial" w:hAnsi="Arial" w:cs="Arial"/>
          <w:b/>
          <w:sz w:val="24"/>
          <w:szCs w:val="24"/>
        </w:rPr>
        <w:t>Lampiran D</w:t>
      </w:r>
      <w:r>
        <w:rPr>
          <w:rFonts w:ascii="Arial" w:hAnsi="Arial" w:cs="Arial"/>
          <w:b/>
          <w:sz w:val="24"/>
          <w:szCs w:val="24"/>
        </w:rPr>
        <w:t>1</w:t>
      </w:r>
      <w:r w:rsidRPr="005750C7">
        <w:rPr>
          <w:rFonts w:ascii="Arial" w:hAnsi="Arial" w:cs="Arial"/>
          <w:b/>
          <w:sz w:val="24"/>
          <w:szCs w:val="24"/>
        </w:rPr>
        <w:t xml:space="preserve">(A). </w:t>
      </w:r>
      <w:r w:rsidRPr="005750C7">
        <w:rPr>
          <w:rFonts w:ascii="Arial" w:hAnsi="Arial" w:cs="Arial"/>
          <w:sz w:val="24"/>
          <w:szCs w:val="24"/>
        </w:rPr>
        <w:t xml:space="preserve">Pengesahan hendaklah dibuat mengikut </w:t>
      </w:r>
      <w:r w:rsidRPr="005750C7">
        <w:rPr>
          <w:rFonts w:ascii="Arial" w:hAnsi="Arial" w:cs="Arial"/>
          <w:b/>
          <w:sz w:val="24"/>
          <w:szCs w:val="24"/>
        </w:rPr>
        <w:t>PTJ Dipertanggung</w:t>
      </w:r>
      <w:r w:rsidRPr="005750C7">
        <w:rPr>
          <w:rFonts w:ascii="Arial" w:hAnsi="Arial" w:cs="Arial"/>
          <w:sz w:val="24"/>
          <w:szCs w:val="24"/>
        </w:rPr>
        <w:t xml:space="preserve"> berdasarkan </w:t>
      </w:r>
      <w:r w:rsidRPr="005750C7">
        <w:rPr>
          <w:rFonts w:ascii="Arial" w:hAnsi="Arial" w:cs="Arial"/>
          <w:b/>
          <w:sz w:val="24"/>
          <w:szCs w:val="24"/>
        </w:rPr>
        <w:t>Laporan Ringkasan Hasil / Belanja / Aset / Liabiliti / Ekuiti</w:t>
      </w:r>
      <w:r w:rsidRPr="005750C7">
        <w:rPr>
          <w:rFonts w:ascii="Arial" w:hAnsi="Arial" w:cs="Arial"/>
          <w:sz w:val="24"/>
          <w:szCs w:val="24"/>
        </w:rPr>
        <w:t xml:space="preserve"> di Portal iGFMAS. Penyata Penyesuaian seperti di </w:t>
      </w:r>
      <w:r w:rsidRPr="005750C7">
        <w:rPr>
          <w:rFonts w:ascii="Arial" w:hAnsi="Arial" w:cs="Arial"/>
          <w:b/>
          <w:sz w:val="24"/>
          <w:szCs w:val="24"/>
        </w:rPr>
        <w:t>Lampiran D</w:t>
      </w:r>
      <w:r w:rsidR="00671CE6">
        <w:rPr>
          <w:rFonts w:ascii="Arial" w:hAnsi="Arial" w:cs="Arial"/>
          <w:b/>
          <w:sz w:val="24"/>
          <w:szCs w:val="24"/>
        </w:rPr>
        <w:t>1</w:t>
      </w:r>
      <w:r w:rsidRPr="005750C7">
        <w:rPr>
          <w:rFonts w:ascii="Arial" w:hAnsi="Arial" w:cs="Arial"/>
          <w:b/>
          <w:sz w:val="24"/>
          <w:szCs w:val="24"/>
        </w:rPr>
        <w:t xml:space="preserve">(B) </w:t>
      </w:r>
      <w:r w:rsidRPr="005750C7">
        <w:rPr>
          <w:rFonts w:ascii="Arial" w:hAnsi="Arial" w:cs="Arial"/>
          <w:sz w:val="24"/>
          <w:szCs w:val="24"/>
        </w:rPr>
        <w:t>hendaklah disediakan sekiranya baki yang disahkan adalah berbeza.</w:t>
      </w:r>
    </w:p>
    <w:p w:rsidR="0079723F" w:rsidRDefault="003E1FAC" w:rsidP="005750C7">
      <w:pPr>
        <w:rPr>
          <w:noProof/>
          <w:lang w:eastAsia="en-MY"/>
        </w:rPr>
      </w:pPr>
      <w:r>
        <w:rPr>
          <w:noProof/>
          <w:lang w:eastAsia="en-MY"/>
        </w:rPr>
        <w:br/>
        <w:t xml:space="preserve">              </w:t>
      </w:r>
      <w:r w:rsidR="00175C07" w:rsidRPr="00175C07">
        <w:rPr>
          <w:noProof/>
          <w:lang w:eastAsia="en-MY"/>
        </w:rPr>
        <w:drawing>
          <wp:inline distT="0" distB="0" distL="0" distR="0" wp14:anchorId="54D1DD51" wp14:editId="0C9CC5CB">
            <wp:extent cx="4066721" cy="439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2609" cy="441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B" w:rsidRPr="0079723F" w:rsidRDefault="00C00D98" w:rsidP="005750C7">
      <w:pPr>
        <w:rPr>
          <w:noProof/>
          <w:lang w:eastAsia="en-MY"/>
        </w:rPr>
      </w:pPr>
      <w:r w:rsidRPr="00C00D98">
        <w:rPr>
          <w:noProof/>
          <w:lang w:eastAsia="en-MY"/>
        </w:rPr>
        <w:lastRenderedPageBreak/>
        <w:drawing>
          <wp:inline distT="0" distB="0" distL="0" distR="0" wp14:anchorId="74C74FE9" wp14:editId="5FD0B79D">
            <wp:extent cx="440055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1191" cy="542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AC" w:rsidRDefault="0079723F" w:rsidP="00AC37DD">
      <w:pPr>
        <w:ind w:left="360"/>
        <w:rPr>
          <w:noProof/>
          <w:lang w:eastAsia="en-MY"/>
        </w:rPr>
      </w:pPr>
      <w:r>
        <w:rPr>
          <w:noProof/>
          <w:lang w:eastAsia="en-MY"/>
        </w:rPr>
        <w:t xml:space="preserve">        </w:t>
      </w:r>
    </w:p>
    <w:p w:rsidR="00175C07" w:rsidRDefault="00175C07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Default="00C00D98" w:rsidP="00AC37DD">
      <w:pPr>
        <w:ind w:left="360"/>
        <w:rPr>
          <w:noProof/>
          <w:lang w:eastAsia="en-MY"/>
        </w:rPr>
      </w:pPr>
    </w:p>
    <w:p w:rsidR="00C00D98" w:rsidRPr="00AC37DD" w:rsidRDefault="00C00D98" w:rsidP="00AC37DD">
      <w:pPr>
        <w:ind w:left="360"/>
        <w:rPr>
          <w:noProof/>
          <w:lang w:eastAsia="en-MY"/>
        </w:rPr>
      </w:pPr>
    </w:p>
    <w:p w:rsidR="00F37C21" w:rsidRDefault="00F37C21" w:rsidP="006D550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PERBELANJAAN TERDAHULU ASET (SIRI A053*)</w:t>
      </w:r>
    </w:p>
    <w:p w:rsidR="00F37C21" w:rsidRDefault="00F37C21" w:rsidP="00F37C2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C21" w:rsidRDefault="00F37C21" w:rsidP="00F37C2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C21">
        <w:rPr>
          <w:rFonts w:ascii="Arial" w:hAnsi="Arial" w:cs="Arial"/>
          <w:sz w:val="24"/>
          <w:szCs w:val="24"/>
        </w:rPr>
        <w:t xml:space="preserve">PTJ Membayar hendaklah mengemukakan pengesahan baki Perbelanjaan Terdahulu Aset kepada </w:t>
      </w:r>
      <w:r w:rsidRPr="00F37C21">
        <w:rPr>
          <w:rFonts w:ascii="Arial" w:hAnsi="Arial" w:cs="Arial"/>
          <w:b/>
          <w:sz w:val="24"/>
          <w:szCs w:val="24"/>
        </w:rPr>
        <w:t>Unit Pengurusan Aset, JANM Negeri Pulau Pinang</w:t>
      </w:r>
      <w:r w:rsidRPr="00F37C21">
        <w:rPr>
          <w:rFonts w:ascii="Arial" w:hAnsi="Arial" w:cs="Arial"/>
          <w:sz w:val="24"/>
          <w:szCs w:val="24"/>
        </w:rPr>
        <w:t xml:space="preserve"> mengikut format seperti di </w:t>
      </w:r>
      <w:r>
        <w:rPr>
          <w:rFonts w:ascii="Arial" w:hAnsi="Arial" w:cs="Arial"/>
          <w:b/>
          <w:sz w:val="24"/>
          <w:szCs w:val="24"/>
        </w:rPr>
        <w:t>Lampiran D2</w:t>
      </w:r>
      <w:r w:rsidRPr="00F37C21">
        <w:rPr>
          <w:rFonts w:ascii="Arial" w:hAnsi="Arial" w:cs="Arial"/>
          <w:sz w:val="24"/>
          <w:szCs w:val="24"/>
        </w:rPr>
        <w:t xml:space="preserve">. Pengesahan hendaklah dibuat mengikut </w:t>
      </w:r>
      <w:r w:rsidRPr="00F37C21">
        <w:rPr>
          <w:rFonts w:ascii="Arial" w:hAnsi="Arial" w:cs="Arial"/>
          <w:b/>
          <w:sz w:val="24"/>
          <w:szCs w:val="24"/>
        </w:rPr>
        <w:t>PTJ Dipertanggung</w:t>
      </w:r>
      <w:r w:rsidRPr="00F37C21">
        <w:rPr>
          <w:rFonts w:ascii="Arial" w:hAnsi="Arial" w:cs="Arial"/>
          <w:sz w:val="24"/>
          <w:szCs w:val="24"/>
        </w:rPr>
        <w:t xml:space="preserve"> berdasarkan </w:t>
      </w:r>
      <w:r w:rsidRPr="00F37C21">
        <w:rPr>
          <w:rFonts w:ascii="Arial" w:hAnsi="Arial" w:cs="Arial"/>
          <w:b/>
          <w:sz w:val="24"/>
          <w:szCs w:val="24"/>
        </w:rPr>
        <w:t>Laporan Ringkasan Hasil / Belanja / Aset / Liabiliti / Ekuiti</w:t>
      </w:r>
      <w:r w:rsidRPr="00F37C21">
        <w:rPr>
          <w:rFonts w:ascii="Arial" w:hAnsi="Arial" w:cs="Arial"/>
          <w:sz w:val="24"/>
          <w:szCs w:val="24"/>
        </w:rPr>
        <w:t xml:space="preserve"> di Portal iGFMAS.</w:t>
      </w:r>
    </w:p>
    <w:p w:rsidR="00C00D98" w:rsidRDefault="00AC37DD" w:rsidP="00F37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</w:t>
      </w:r>
      <w:r w:rsidR="00C00D98" w:rsidRPr="00C00D98">
        <w:rPr>
          <w:rFonts w:ascii="Arial" w:hAnsi="Arial" w:cs="Arial"/>
          <w:noProof/>
          <w:sz w:val="24"/>
          <w:szCs w:val="24"/>
          <w:lang w:eastAsia="en-MY"/>
        </w:rPr>
        <w:drawing>
          <wp:inline distT="0" distB="0" distL="0" distR="0" wp14:anchorId="7A090193" wp14:editId="03E7FECD">
            <wp:extent cx="5731510" cy="5181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21" w:rsidRDefault="00AC37DD" w:rsidP="00F37C21">
      <w:pPr>
        <w:rPr>
          <w:noProof/>
          <w:lang w:eastAsia="en-MY"/>
        </w:rPr>
      </w:pPr>
      <w:r>
        <w:rPr>
          <w:noProof/>
          <w:lang w:eastAsia="en-MY"/>
        </w:rPr>
        <w:br/>
        <w:t xml:space="preserve">               </w:t>
      </w:r>
    </w:p>
    <w:p w:rsidR="00AC37DD" w:rsidRDefault="00AC37DD" w:rsidP="00F37C21">
      <w:pPr>
        <w:rPr>
          <w:noProof/>
          <w:lang w:eastAsia="en-MY"/>
        </w:rPr>
      </w:pPr>
    </w:p>
    <w:p w:rsidR="00AC37DD" w:rsidRDefault="00AC37DD" w:rsidP="00F37C21">
      <w:pPr>
        <w:rPr>
          <w:noProof/>
          <w:lang w:eastAsia="en-MY"/>
        </w:rPr>
      </w:pPr>
    </w:p>
    <w:p w:rsidR="00AC37DD" w:rsidRDefault="00AC37DD" w:rsidP="00F37C21">
      <w:pPr>
        <w:rPr>
          <w:noProof/>
          <w:lang w:eastAsia="en-MY"/>
        </w:rPr>
      </w:pPr>
    </w:p>
    <w:p w:rsidR="00AC37DD" w:rsidRDefault="00AC37DD" w:rsidP="00F37C21">
      <w:pPr>
        <w:rPr>
          <w:noProof/>
          <w:lang w:eastAsia="en-MY"/>
        </w:rPr>
      </w:pPr>
    </w:p>
    <w:p w:rsidR="00AC37DD" w:rsidRDefault="00AC37DD" w:rsidP="00F37C21">
      <w:pPr>
        <w:rPr>
          <w:noProof/>
          <w:lang w:eastAsia="en-MY"/>
        </w:rPr>
      </w:pPr>
    </w:p>
    <w:p w:rsidR="00D00935" w:rsidRDefault="00D00935" w:rsidP="006D550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D00935">
        <w:rPr>
          <w:rFonts w:ascii="Arial" w:hAnsi="Arial" w:cs="Arial"/>
          <w:b/>
          <w:sz w:val="24"/>
          <w:szCs w:val="24"/>
        </w:rPr>
        <w:lastRenderedPageBreak/>
        <w:t>WANG PENDAHULUAN KONTRAKTOR (WPK) (A0591101)</w:t>
      </w:r>
    </w:p>
    <w:p w:rsidR="00D00935" w:rsidRDefault="00D00935" w:rsidP="00D009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935" w:rsidRDefault="00D00935" w:rsidP="00D009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B2A">
        <w:rPr>
          <w:rFonts w:ascii="Arial" w:hAnsi="Arial" w:cs="Arial"/>
          <w:sz w:val="24"/>
          <w:szCs w:val="24"/>
          <w:highlight w:val="yellow"/>
        </w:rPr>
        <w:t xml:space="preserve">PTJ Membayar hendaklah mengemukakan pengesahan baki Wang Pendahuluan Kontraktor kepada </w:t>
      </w:r>
      <w:r w:rsidRPr="00783B2A">
        <w:rPr>
          <w:rFonts w:ascii="Arial" w:hAnsi="Arial" w:cs="Arial"/>
          <w:b/>
          <w:sz w:val="24"/>
          <w:szCs w:val="24"/>
          <w:highlight w:val="yellow"/>
        </w:rPr>
        <w:t>Unit Akaun, JANM Negeri Pulau Pinang</w:t>
      </w:r>
      <w:r w:rsidRPr="00783B2A">
        <w:rPr>
          <w:rFonts w:ascii="Arial" w:hAnsi="Arial" w:cs="Arial"/>
          <w:sz w:val="24"/>
          <w:szCs w:val="24"/>
          <w:highlight w:val="yellow"/>
        </w:rPr>
        <w:t xml:space="preserve"> mengikut format seperti di </w:t>
      </w:r>
      <w:r w:rsidRPr="00783B2A">
        <w:rPr>
          <w:rFonts w:ascii="Arial" w:hAnsi="Arial" w:cs="Arial"/>
          <w:b/>
          <w:sz w:val="24"/>
          <w:szCs w:val="24"/>
          <w:highlight w:val="yellow"/>
        </w:rPr>
        <w:t xml:space="preserve">Lampiran D3(A) </w:t>
      </w:r>
      <w:r w:rsidRPr="00783B2A">
        <w:rPr>
          <w:rFonts w:ascii="Arial" w:hAnsi="Arial" w:cs="Arial"/>
          <w:sz w:val="24"/>
          <w:szCs w:val="24"/>
          <w:highlight w:val="yellow"/>
        </w:rPr>
        <w:t xml:space="preserve">bersama-sama senarai subsidiari seperti di </w:t>
      </w:r>
      <w:r w:rsidRPr="00783B2A">
        <w:rPr>
          <w:rFonts w:ascii="Arial" w:hAnsi="Arial" w:cs="Arial"/>
          <w:b/>
          <w:sz w:val="24"/>
          <w:szCs w:val="24"/>
          <w:highlight w:val="yellow"/>
        </w:rPr>
        <w:t>Lampiran D3(B)</w:t>
      </w:r>
      <w:r w:rsidRPr="00783B2A">
        <w:rPr>
          <w:rFonts w:ascii="Arial" w:hAnsi="Arial" w:cs="Arial"/>
          <w:sz w:val="24"/>
          <w:szCs w:val="24"/>
          <w:highlight w:val="yellow"/>
        </w:rPr>
        <w:t xml:space="preserve">. Pengesahan hendaklah dibuat mengikut </w:t>
      </w:r>
      <w:r w:rsidRPr="00783B2A">
        <w:rPr>
          <w:rFonts w:ascii="Arial" w:hAnsi="Arial" w:cs="Arial"/>
          <w:b/>
          <w:sz w:val="24"/>
          <w:szCs w:val="24"/>
          <w:highlight w:val="yellow"/>
        </w:rPr>
        <w:t>PTJ Dipertanggung</w:t>
      </w:r>
      <w:r w:rsidRPr="00783B2A">
        <w:rPr>
          <w:rFonts w:ascii="Arial" w:hAnsi="Arial" w:cs="Arial"/>
          <w:sz w:val="24"/>
          <w:szCs w:val="24"/>
          <w:highlight w:val="yellow"/>
        </w:rPr>
        <w:t xml:space="preserve"> berdasarkan </w:t>
      </w:r>
      <w:r w:rsidRPr="00783B2A">
        <w:rPr>
          <w:rFonts w:ascii="Arial" w:hAnsi="Arial" w:cs="Arial"/>
          <w:b/>
          <w:sz w:val="24"/>
          <w:szCs w:val="24"/>
          <w:highlight w:val="yellow"/>
        </w:rPr>
        <w:t>Laporan Ringkasan Hasil / Belanja / Aset / Liabiliti / Ekuiti</w:t>
      </w:r>
      <w:r w:rsidRPr="00783B2A">
        <w:rPr>
          <w:rFonts w:ascii="Arial" w:hAnsi="Arial" w:cs="Arial"/>
          <w:sz w:val="24"/>
          <w:szCs w:val="24"/>
          <w:highlight w:val="yellow"/>
        </w:rPr>
        <w:t xml:space="preserve"> dan </w:t>
      </w:r>
      <w:r w:rsidRPr="00783B2A">
        <w:rPr>
          <w:rFonts w:ascii="Arial" w:hAnsi="Arial" w:cs="Arial"/>
          <w:b/>
          <w:sz w:val="24"/>
          <w:szCs w:val="24"/>
          <w:highlight w:val="yellow"/>
        </w:rPr>
        <w:t xml:space="preserve">Laporan Kedudukan Baki Subsidiari </w:t>
      </w:r>
      <w:r w:rsidRPr="00783B2A">
        <w:rPr>
          <w:rFonts w:ascii="Arial" w:hAnsi="Arial" w:cs="Arial"/>
          <w:sz w:val="24"/>
          <w:szCs w:val="24"/>
          <w:highlight w:val="yellow"/>
        </w:rPr>
        <w:t>di Portal iGFMAS.</w:t>
      </w:r>
    </w:p>
    <w:p w:rsidR="006105EA" w:rsidRPr="00D00935" w:rsidRDefault="006105EA" w:rsidP="00D009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935" w:rsidRPr="00D00935" w:rsidRDefault="00783B2A" w:rsidP="00D00935">
      <w:pPr>
        <w:ind w:left="720"/>
        <w:rPr>
          <w:rFonts w:ascii="Arial" w:hAnsi="Arial" w:cs="Arial"/>
          <w:b/>
          <w:sz w:val="24"/>
          <w:szCs w:val="24"/>
        </w:rPr>
      </w:pPr>
      <w:r w:rsidRPr="00783B2A">
        <w:rPr>
          <w:rFonts w:ascii="Arial" w:hAnsi="Arial" w:cs="Arial"/>
          <w:b/>
          <w:noProof/>
          <w:sz w:val="24"/>
          <w:szCs w:val="24"/>
          <w:lang w:eastAsia="en-MY"/>
        </w:rPr>
        <w:drawing>
          <wp:inline distT="0" distB="0" distL="0" distR="0" wp14:anchorId="58360494" wp14:editId="79BE951C">
            <wp:extent cx="5731510" cy="44977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5A" w:rsidRDefault="0022005A" w:rsidP="006357AD">
      <w:pPr>
        <w:ind w:firstLine="720"/>
        <w:rPr>
          <w:noProof/>
          <w:lang w:eastAsia="en-MY"/>
        </w:rPr>
      </w:pPr>
    </w:p>
    <w:p w:rsidR="00783B2A" w:rsidRDefault="00783B2A" w:rsidP="006357AD">
      <w:pPr>
        <w:ind w:firstLine="720"/>
        <w:rPr>
          <w:noProof/>
          <w:lang w:eastAsia="en-MY"/>
        </w:rPr>
      </w:pPr>
    </w:p>
    <w:p w:rsidR="00783B2A" w:rsidRDefault="00783B2A" w:rsidP="006357AD">
      <w:pPr>
        <w:ind w:firstLine="720"/>
        <w:rPr>
          <w:noProof/>
          <w:lang w:eastAsia="en-MY"/>
        </w:rPr>
      </w:pPr>
    </w:p>
    <w:p w:rsidR="00783B2A" w:rsidRDefault="00783B2A" w:rsidP="006357AD">
      <w:pPr>
        <w:ind w:firstLine="720"/>
        <w:rPr>
          <w:noProof/>
          <w:lang w:eastAsia="en-MY"/>
        </w:rPr>
      </w:pPr>
    </w:p>
    <w:p w:rsidR="00783B2A" w:rsidRDefault="00783B2A" w:rsidP="006357AD">
      <w:pPr>
        <w:ind w:firstLine="720"/>
        <w:rPr>
          <w:noProof/>
          <w:lang w:eastAsia="en-MY"/>
        </w:rPr>
      </w:pPr>
    </w:p>
    <w:p w:rsidR="00783B2A" w:rsidRDefault="00783B2A" w:rsidP="006357AD">
      <w:pPr>
        <w:ind w:firstLine="720"/>
        <w:rPr>
          <w:noProof/>
          <w:lang w:eastAsia="en-MY"/>
        </w:rPr>
      </w:pPr>
    </w:p>
    <w:p w:rsidR="00783B2A" w:rsidRDefault="00783B2A" w:rsidP="006357AD">
      <w:pPr>
        <w:ind w:firstLine="720"/>
        <w:rPr>
          <w:noProof/>
          <w:lang w:eastAsia="en-MY"/>
        </w:rPr>
      </w:pPr>
    </w:p>
    <w:p w:rsidR="00783B2A" w:rsidRDefault="00783B2A" w:rsidP="006357AD">
      <w:pPr>
        <w:ind w:firstLine="720"/>
        <w:rPr>
          <w:noProof/>
          <w:lang w:eastAsia="en-MY"/>
        </w:rPr>
      </w:pPr>
    </w:p>
    <w:p w:rsidR="00783B2A" w:rsidRPr="006357AD" w:rsidRDefault="00783B2A" w:rsidP="006357AD">
      <w:pPr>
        <w:ind w:firstLine="720"/>
        <w:rPr>
          <w:noProof/>
          <w:lang w:eastAsia="en-MY"/>
        </w:rPr>
      </w:pPr>
    </w:p>
    <w:p w:rsidR="00E27823" w:rsidRDefault="00E27823" w:rsidP="006D550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TERIMAAN TAK DITUNAI (A0311101)</w:t>
      </w:r>
    </w:p>
    <w:p w:rsidR="00E27823" w:rsidRDefault="00E27823" w:rsidP="0024249E">
      <w:pPr>
        <w:ind w:left="720"/>
        <w:jc w:val="both"/>
        <w:rPr>
          <w:rFonts w:ascii="Arial" w:hAnsi="Arial" w:cs="Arial"/>
          <w:sz w:val="24"/>
          <w:szCs w:val="24"/>
        </w:rPr>
      </w:pPr>
      <w:r w:rsidRPr="0024249E">
        <w:rPr>
          <w:rFonts w:ascii="Arial" w:hAnsi="Arial" w:cs="Arial"/>
          <w:sz w:val="24"/>
          <w:szCs w:val="24"/>
        </w:rPr>
        <w:t>PTJ membayar hendaklah mengemukakan</w:t>
      </w:r>
      <w:r w:rsidR="0024249E" w:rsidRPr="0024249E">
        <w:rPr>
          <w:rFonts w:ascii="Arial" w:hAnsi="Arial" w:cs="Arial"/>
          <w:sz w:val="24"/>
          <w:szCs w:val="24"/>
        </w:rPr>
        <w:t xml:space="preserve"> pengesahan baki Cek Tak</w:t>
      </w:r>
      <w:r w:rsidR="0024249E">
        <w:rPr>
          <w:rFonts w:ascii="Arial" w:hAnsi="Arial" w:cs="Arial"/>
          <w:b/>
          <w:sz w:val="24"/>
          <w:szCs w:val="24"/>
        </w:rPr>
        <w:t xml:space="preserve"> </w:t>
      </w:r>
      <w:r w:rsidR="0024249E" w:rsidRPr="0024249E">
        <w:rPr>
          <w:rFonts w:ascii="Arial" w:hAnsi="Arial" w:cs="Arial"/>
          <w:sz w:val="24"/>
          <w:szCs w:val="24"/>
        </w:rPr>
        <w:t>Laku kepada</w:t>
      </w:r>
      <w:r w:rsidR="0024249E">
        <w:rPr>
          <w:rFonts w:ascii="Arial" w:hAnsi="Arial" w:cs="Arial"/>
          <w:b/>
          <w:sz w:val="24"/>
          <w:szCs w:val="24"/>
        </w:rPr>
        <w:t xml:space="preserve">  </w:t>
      </w:r>
      <w:r w:rsidR="0024249E" w:rsidRPr="00DE6F37">
        <w:rPr>
          <w:rFonts w:ascii="Arial" w:hAnsi="Arial" w:cs="Arial"/>
          <w:b/>
          <w:sz w:val="24"/>
          <w:szCs w:val="24"/>
        </w:rPr>
        <w:t xml:space="preserve">Unit </w:t>
      </w:r>
      <w:r w:rsidR="0024249E">
        <w:rPr>
          <w:rFonts w:ascii="Arial" w:hAnsi="Arial" w:cs="Arial"/>
          <w:b/>
          <w:sz w:val="24"/>
          <w:szCs w:val="24"/>
        </w:rPr>
        <w:t xml:space="preserve">Pengurusan Dana, JANM Negeri Pulau Pinang </w:t>
      </w:r>
      <w:r w:rsidR="0024249E" w:rsidRPr="0024249E">
        <w:rPr>
          <w:rFonts w:ascii="Arial" w:hAnsi="Arial" w:cs="Arial"/>
          <w:sz w:val="24"/>
          <w:szCs w:val="24"/>
        </w:rPr>
        <w:t>seperti di</w:t>
      </w:r>
      <w:r w:rsidR="0024249E">
        <w:rPr>
          <w:rFonts w:ascii="Arial" w:hAnsi="Arial" w:cs="Arial"/>
          <w:b/>
          <w:sz w:val="24"/>
          <w:szCs w:val="24"/>
        </w:rPr>
        <w:t xml:space="preserve"> Lampiran </w:t>
      </w:r>
      <w:r w:rsidR="00783B2A">
        <w:rPr>
          <w:rFonts w:ascii="Arial" w:hAnsi="Arial" w:cs="Arial"/>
          <w:b/>
          <w:sz w:val="24"/>
          <w:szCs w:val="24"/>
        </w:rPr>
        <w:t>B3</w:t>
      </w:r>
      <w:r w:rsidR="0024249E">
        <w:rPr>
          <w:rFonts w:ascii="Arial" w:hAnsi="Arial" w:cs="Arial"/>
          <w:b/>
          <w:sz w:val="24"/>
          <w:szCs w:val="24"/>
        </w:rPr>
        <w:t xml:space="preserve"> </w:t>
      </w:r>
      <w:r w:rsidR="0024249E" w:rsidRPr="0024249E">
        <w:rPr>
          <w:rFonts w:ascii="Arial" w:hAnsi="Arial" w:cs="Arial"/>
          <w:sz w:val="24"/>
          <w:szCs w:val="24"/>
        </w:rPr>
        <w:t>berdasarkan</w:t>
      </w:r>
      <w:r w:rsidR="0024249E">
        <w:rPr>
          <w:rFonts w:ascii="Arial" w:hAnsi="Arial" w:cs="Arial"/>
          <w:b/>
          <w:sz w:val="24"/>
          <w:szCs w:val="24"/>
        </w:rPr>
        <w:t xml:space="preserve"> Laporan Daftar Cek Tak Laku </w:t>
      </w:r>
      <w:r w:rsidR="0024249E" w:rsidRPr="0024249E">
        <w:rPr>
          <w:rFonts w:ascii="Arial" w:hAnsi="Arial" w:cs="Arial"/>
          <w:sz w:val="24"/>
          <w:szCs w:val="24"/>
        </w:rPr>
        <w:t>di Portal Igfmas</w:t>
      </w:r>
      <w:r w:rsidR="0024249E">
        <w:rPr>
          <w:rFonts w:ascii="Arial" w:hAnsi="Arial" w:cs="Arial"/>
          <w:sz w:val="24"/>
          <w:szCs w:val="24"/>
        </w:rPr>
        <w:t>.</w:t>
      </w:r>
    </w:p>
    <w:p w:rsidR="00650331" w:rsidRDefault="00783B2A" w:rsidP="0024249E">
      <w:pPr>
        <w:ind w:left="720"/>
        <w:jc w:val="both"/>
        <w:rPr>
          <w:rFonts w:ascii="Arial" w:hAnsi="Arial" w:cs="Arial"/>
          <w:sz w:val="24"/>
          <w:szCs w:val="24"/>
        </w:rPr>
      </w:pPr>
      <w:r w:rsidRPr="00783B2A">
        <w:rPr>
          <w:rFonts w:ascii="Arial" w:hAnsi="Arial" w:cs="Arial"/>
          <w:noProof/>
          <w:sz w:val="24"/>
          <w:szCs w:val="24"/>
          <w:lang w:eastAsia="en-MY"/>
        </w:rPr>
        <w:drawing>
          <wp:inline distT="0" distB="0" distL="0" distR="0" wp14:anchorId="48CEBAC9" wp14:editId="42E7DE72">
            <wp:extent cx="5572903" cy="6325483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47" w:rsidRDefault="00C90747" w:rsidP="0024249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4249E" w:rsidRDefault="0024249E" w:rsidP="0024249E">
      <w:pPr>
        <w:ind w:left="720"/>
        <w:jc w:val="both"/>
        <w:rPr>
          <w:noProof/>
          <w:lang w:eastAsia="en-MY"/>
        </w:rPr>
      </w:pPr>
    </w:p>
    <w:p w:rsidR="006357AD" w:rsidRDefault="006357AD" w:rsidP="0024249E">
      <w:pPr>
        <w:ind w:left="720"/>
        <w:jc w:val="both"/>
        <w:rPr>
          <w:noProof/>
          <w:lang w:eastAsia="en-MY"/>
        </w:rPr>
      </w:pPr>
    </w:p>
    <w:p w:rsidR="006357AD" w:rsidRDefault="006357AD" w:rsidP="0024249E">
      <w:pPr>
        <w:ind w:left="720"/>
        <w:jc w:val="both"/>
        <w:rPr>
          <w:noProof/>
          <w:lang w:eastAsia="en-MY"/>
        </w:rPr>
      </w:pPr>
    </w:p>
    <w:p w:rsidR="006357AD" w:rsidRDefault="006357AD" w:rsidP="0024249E">
      <w:pPr>
        <w:ind w:left="720"/>
        <w:jc w:val="both"/>
        <w:rPr>
          <w:noProof/>
          <w:lang w:eastAsia="en-MY"/>
        </w:rPr>
      </w:pPr>
    </w:p>
    <w:p w:rsidR="00DC08D5" w:rsidRPr="00DC08D5" w:rsidRDefault="00DC08D5" w:rsidP="006D550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DC08D5">
        <w:rPr>
          <w:rFonts w:ascii="Arial" w:hAnsi="Arial" w:cs="Arial"/>
          <w:b/>
          <w:sz w:val="24"/>
          <w:szCs w:val="24"/>
        </w:rPr>
        <w:lastRenderedPageBreak/>
        <w:t xml:space="preserve">AKAUN BELUM TERIMA (ABT) </w:t>
      </w:r>
      <w:r w:rsidRPr="003654A3">
        <w:rPr>
          <w:rFonts w:ascii="Arial" w:hAnsi="Arial" w:cs="Arial"/>
          <w:b/>
          <w:i/>
          <w:sz w:val="24"/>
          <w:szCs w:val="24"/>
        </w:rPr>
        <w:t>ONGOING RESEIVABLES</w:t>
      </w:r>
      <w:r w:rsidRPr="00DC08D5">
        <w:rPr>
          <w:rFonts w:ascii="Arial" w:hAnsi="Arial" w:cs="Arial"/>
          <w:b/>
          <w:sz w:val="24"/>
          <w:szCs w:val="24"/>
        </w:rPr>
        <w:t xml:space="preserve"> (SIRI A048*)</w:t>
      </w:r>
    </w:p>
    <w:p w:rsidR="00DC08D5" w:rsidRDefault="00DC08D5" w:rsidP="00DC08D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C08D5" w:rsidRDefault="00DC08D5" w:rsidP="00DC08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PTJ Membayar hendaklah mengemukakan pengesahan baki ABT </w:t>
      </w:r>
      <w:r>
        <w:rPr>
          <w:rFonts w:ascii="Arial" w:hAnsi="Arial" w:cs="Arial"/>
          <w:i/>
          <w:sz w:val="24"/>
          <w:szCs w:val="24"/>
        </w:rPr>
        <w:t>Ongoing Receivables</w:t>
      </w:r>
      <w:r>
        <w:rPr>
          <w:rFonts w:ascii="Arial" w:hAnsi="Arial" w:cs="Arial"/>
          <w:sz w:val="24"/>
          <w:szCs w:val="24"/>
        </w:rPr>
        <w:t xml:space="preserve"> kepada </w:t>
      </w:r>
      <w:r w:rsidRPr="00DE6F37">
        <w:rPr>
          <w:rFonts w:ascii="Arial" w:hAnsi="Arial" w:cs="Arial"/>
          <w:b/>
          <w:sz w:val="24"/>
          <w:szCs w:val="24"/>
        </w:rPr>
        <w:t xml:space="preserve">Unit </w:t>
      </w:r>
      <w:r>
        <w:rPr>
          <w:rFonts w:ascii="Arial" w:hAnsi="Arial" w:cs="Arial"/>
          <w:b/>
          <w:sz w:val="24"/>
          <w:szCs w:val="24"/>
        </w:rPr>
        <w:t>Pengurusan Dana, JANM Negeri Pulau Pinang</w:t>
      </w:r>
      <w:r>
        <w:rPr>
          <w:rFonts w:ascii="Arial" w:hAnsi="Arial" w:cs="Arial"/>
          <w:sz w:val="24"/>
          <w:szCs w:val="24"/>
        </w:rPr>
        <w:t xml:space="preserve"> mengikut format seperti di </w:t>
      </w:r>
      <w:r>
        <w:rPr>
          <w:rFonts w:ascii="Arial" w:hAnsi="Arial" w:cs="Arial"/>
          <w:b/>
          <w:sz w:val="24"/>
          <w:szCs w:val="24"/>
        </w:rPr>
        <w:t xml:space="preserve">Lampiran </w:t>
      </w:r>
      <w:r w:rsidR="00F93D49">
        <w:rPr>
          <w:rFonts w:ascii="Arial" w:hAnsi="Arial" w:cs="Arial"/>
          <w:b/>
          <w:sz w:val="24"/>
          <w:szCs w:val="24"/>
        </w:rPr>
        <w:t>B7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bersama-sama senarai subsidiari seperti di </w:t>
      </w:r>
      <w:r>
        <w:rPr>
          <w:rFonts w:ascii="Arial" w:hAnsi="Arial" w:cs="Arial"/>
          <w:b/>
          <w:sz w:val="24"/>
          <w:szCs w:val="24"/>
        </w:rPr>
        <w:t xml:space="preserve">Lampiran </w:t>
      </w:r>
      <w:r w:rsidR="00F93D49">
        <w:rPr>
          <w:rFonts w:ascii="Arial" w:hAnsi="Arial" w:cs="Arial"/>
          <w:b/>
          <w:sz w:val="24"/>
          <w:szCs w:val="24"/>
        </w:rPr>
        <w:t>B7</w:t>
      </w:r>
      <w:r>
        <w:rPr>
          <w:rFonts w:ascii="Arial" w:hAnsi="Arial" w:cs="Arial"/>
          <w:b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. Pengesahan hendaklah dibuat mengikut </w:t>
      </w:r>
      <w:r w:rsidRPr="00DE6F37">
        <w:rPr>
          <w:rFonts w:ascii="Arial" w:hAnsi="Arial" w:cs="Arial"/>
          <w:b/>
          <w:sz w:val="24"/>
          <w:szCs w:val="24"/>
        </w:rPr>
        <w:t>PTJ Dipertanggung</w:t>
      </w:r>
      <w:r>
        <w:rPr>
          <w:rFonts w:ascii="Arial" w:hAnsi="Arial" w:cs="Arial"/>
          <w:sz w:val="24"/>
          <w:szCs w:val="24"/>
        </w:rPr>
        <w:t xml:space="preserve"> berdasarkan </w:t>
      </w:r>
      <w:r w:rsidRPr="00DE6F37">
        <w:rPr>
          <w:rFonts w:ascii="Arial" w:hAnsi="Arial" w:cs="Arial"/>
          <w:b/>
          <w:sz w:val="24"/>
          <w:szCs w:val="24"/>
        </w:rPr>
        <w:t xml:space="preserve">Laporan </w:t>
      </w:r>
      <w:r>
        <w:rPr>
          <w:rFonts w:ascii="Arial" w:hAnsi="Arial" w:cs="Arial"/>
          <w:b/>
          <w:sz w:val="24"/>
          <w:szCs w:val="24"/>
        </w:rPr>
        <w:t>Invois Terperinci</w:t>
      </w:r>
      <w:r>
        <w:rPr>
          <w:rFonts w:ascii="Arial" w:hAnsi="Arial" w:cs="Arial"/>
          <w:sz w:val="24"/>
          <w:szCs w:val="24"/>
        </w:rPr>
        <w:t xml:space="preserve"> di Portal iGFMAS.</w:t>
      </w:r>
    </w:p>
    <w:p w:rsidR="00DC08D5" w:rsidRDefault="00F93D49" w:rsidP="00DC08D5">
      <w:pPr>
        <w:ind w:left="720"/>
        <w:rPr>
          <w:rFonts w:ascii="Arial" w:hAnsi="Arial" w:cs="Arial"/>
          <w:sz w:val="24"/>
          <w:szCs w:val="24"/>
        </w:rPr>
      </w:pPr>
      <w:r w:rsidRPr="00F93D49">
        <w:rPr>
          <w:rFonts w:ascii="Arial" w:hAnsi="Arial" w:cs="Arial"/>
          <w:noProof/>
          <w:sz w:val="24"/>
          <w:szCs w:val="24"/>
          <w:lang w:eastAsia="en-MY"/>
        </w:rPr>
        <w:drawing>
          <wp:inline distT="0" distB="0" distL="0" distR="0" wp14:anchorId="10FA9BE8" wp14:editId="0530B30F">
            <wp:extent cx="5239481" cy="63635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D49" w:rsidRDefault="00F93D49" w:rsidP="00DC08D5">
      <w:pPr>
        <w:ind w:left="720"/>
        <w:rPr>
          <w:rFonts w:ascii="Arial" w:hAnsi="Arial" w:cs="Arial"/>
          <w:sz w:val="24"/>
          <w:szCs w:val="24"/>
        </w:rPr>
      </w:pPr>
      <w:r w:rsidRPr="00F93D49">
        <w:rPr>
          <w:rFonts w:ascii="Arial" w:hAnsi="Arial" w:cs="Arial"/>
          <w:noProof/>
          <w:sz w:val="24"/>
          <w:szCs w:val="24"/>
          <w:lang w:eastAsia="en-MY"/>
        </w:rPr>
        <w:lastRenderedPageBreak/>
        <w:drawing>
          <wp:inline distT="0" distB="0" distL="0" distR="0" wp14:anchorId="7C34A712" wp14:editId="63092F6F">
            <wp:extent cx="5449060" cy="702090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702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D49" w:rsidRDefault="00F93D49" w:rsidP="00DC08D5">
      <w:pPr>
        <w:ind w:left="720"/>
        <w:rPr>
          <w:rFonts w:ascii="Arial" w:hAnsi="Arial" w:cs="Arial"/>
          <w:sz w:val="24"/>
          <w:szCs w:val="24"/>
        </w:rPr>
      </w:pPr>
    </w:p>
    <w:p w:rsidR="00F93D49" w:rsidRDefault="00F93D49" w:rsidP="00DC08D5">
      <w:pPr>
        <w:ind w:left="720"/>
        <w:rPr>
          <w:rFonts w:ascii="Arial" w:hAnsi="Arial" w:cs="Arial"/>
          <w:sz w:val="24"/>
          <w:szCs w:val="24"/>
        </w:rPr>
      </w:pPr>
    </w:p>
    <w:p w:rsidR="00F93D49" w:rsidRDefault="00F93D49" w:rsidP="00DC08D5">
      <w:pPr>
        <w:ind w:left="720"/>
        <w:rPr>
          <w:rFonts w:ascii="Arial" w:hAnsi="Arial" w:cs="Arial"/>
          <w:sz w:val="24"/>
          <w:szCs w:val="24"/>
        </w:rPr>
      </w:pPr>
    </w:p>
    <w:p w:rsidR="00F93D49" w:rsidRDefault="00F93D49" w:rsidP="00DC08D5">
      <w:pPr>
        <w:ind w:left="720"/>
        <w:rPr>
          <w:rFonts w:ascii="Arial" w:hAnsi="Arial" w:cs="Arial"/>
          <w:sz w:val="24"/>
          <w:szCs w:val="24"/>
        </w:rPr>
      </w:pPr>
    </w:p>
    <w:p w:rsidR="006E0671" w:rsidRDefault="006E0671" w:rsidP="00DC08D5">
      <w:pPr>
        <w:ind w:left="720"/>
        <w:rPr>
          <w:rFonts w:ascii="Arial" w:hAnsi="Arial" w:cs="Arial"/>
          <w:sz w:val="24"/>
          <w:szCs w:val="24"/>
        </w:rPr>
      </w:pPr>
    </w:p>
    <w:p w:rsidR="00094262" w:rsidRPr="0040030A" w:rsidRDefault="00094262" w:rsidP="0040030A">
      <w:pPr>
        <w:ind w:left="720"/>
        <w:rPr>
          <w:rFonts w:ascii="Arial" w:hAnsi="Arial" w:cs="Arial"/>
          <w:sz w:val="24"/>
          <w:szCs w:val="24"/>
        </w:rPr>
      </w:pPr>
    </w:p>
    <w:p w:rsidR="001B47F3" w:rsidRPr="001B47F3" w:rsidRDefault="001B47F3" w:rsidP="006D55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47F3">
        <w:rPr>
          <w:rFonts w:ascii="Arial" w:hAnsi="Arial" w:cs="Arial"/>
          <w:b/>
          <w:sz w:val="24"/>
          <w:szCs w:val="24"/>
        </w:rPr>
        <w:lastRenderedPageBreak/>
        <w:t>ASET BELUM BAYAR (SIRI L013*)</w:t>
      </w:r>
    </w:p>
    <w:p w:rsidR="001B47F3" w:rsidRDefault="001B47F3" w:rsidP="001B47F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B47F3" w:rsidRDefault="001B47F3" w:rsidP="001B47F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PTJ Membayar hendaklah mengemukakan pengesahan baki Aset Belum Bayar kepada </w:t>
      </w:r>
      <w:r w:rsidRPr="00DE6F37">
        <w:rPr>
          <w:rFonts w:ascii="Arial" w:hAnsi="Arial" w:cs="Arial"/>
          <w:b/>
          <w:sz w:val="24"/>
          <w:szCs w:val="24"/>
        </w:rPr>
        <w:t>Unit Pengurusan Aset, JANM</w:t>
      </w:r>
      <w:r>
        <w:rPr>
          <w:rFonts w:ascii="Arial" w:hAnsi="Arial" w:cs="Arial"/>
          <w:b/>
          <w:sz w:val="24"/>
          <w:szCs w:val="24"/>
        </w:rPr>
        <w:t xml:space="preserve"> Negeri Pulau Pinang</w:t>
      </w:r>
      <w:r>
        <w:rPr>
          <w:rFonts w:ascii="Arial" w:hAnsi="Arial" w:cs="Arial"/>
          <w:sz w:val="24"/>
          <w:szCs w:val="24"/>
        </w:rPr>
        <w:t xml:space="preserve"> mengikut format seperti di </w:t>
      </w:r>
      <w:r w:rsidRPr="00DE6F37">
        <w:rPr>
          <w:rFonts w:ascii="Arial" w:hAnsi="Arial" w:cs="Arial"/>
          <w:b/>
          <w:sz w:val="24"/>
          <w:szCs w:val="24"/>
        </w:rPr>
        <w:t xml:space="preserve">Lampiran </w:t>
      </w:r>
      <w:r w:rsidR="000B0F13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Pengesahan hendaklah dibuat mengikut </w:t>
      </w:r>
      <w:r w:rsidRPr="00DE6F37">
        <w:rPr>
          <w:rFonts w:ascii="Arial" w:hAnsi="Arial" w:cs="Arial"/>
          <w:b/>
          <w:sz w:val="24"/>
          <w:szCs w:val="24"/>
        </w:rPr>
        <w:t>PTJ Dipertanggung</w:t>
      </w:r>
      <w:r>
        <w:rPr>
          <w:rFonts w:ascii="Arial" w:hAnsi="Arial" w:cs="Arial"/>
          <w:sz w:val="24"/>
          <w:szCs w:val="24"/>
        </w:rPr>
        <w:t xml:space="preserve"> berdasarkan </w:t>
      </w:r>
      <w:r w:rsidRPr="00DE6F37">
        <w:rPr>
          <w:rFonts w:ascii="Arial" w:hAnsi="Arial" w:cs="Arial"/>
          <w:b/>
          <w:sz w:val="24"/>
          <w:szCs w:val="24"/>
        </w:rPr>
        <w:t xml:space="preserve">Laporan </w:t>
      </w:r>
      <w:r>
        <w:rPr>
          <w:rFonts w:ascii="Arial" w:hAnsi="Arial" w:cs="Arial"/>
          <w:b/>
          <w:sz w:val="24"/>
          <w:szCs w:val="24"/>
        </w:rPr>
        <w:t>Ringkasan Hasil / Belanja / Aset / Liabiliti / Ekuiti</w:t>
      </w:r>
      <w:r>
        <w:rPr>
          <w:rFonts w:ascii="Arial" w:hAnsi="Arial" w:cs="Arial"/>
          <w:sz w:val="24"/>
          <w:szCs w:val="24"/>
        </w:rPr>
        <w:t xml:space="preserve"> di Portal iGFMAS.</w:t>
      </w:r>
    </w:p>
    <w:p w:rsidR="00C61550" w:rsidRDefault="00C61550" w:rsidP="001B47F3">
      <w:pPr>
        <w:pStyle w:val="ListParagraph"/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1B47F3" w:rsidRDefault="000B0F13" w:rsidP="001B47F3">
      <w:pPr>
        <w:pStyle w:val="ListParagraph"/>
        <w:tabs>
          <w:tab w:val="left" w:pos="1170"/>
        </w:tabs>
        <w:rPr>
          <w:noProof/>
          <w:lang w:eastAsia="en-MY"/>
        </w:rPr>
      </w:pPr>
      <w:r w:rsidRPr="000B0F13">
        <w:rPr>
          <w:noProof/>
          <w:lang w:eastAsia="en-MY"/>
        </w:rPr>
        <w:drawing>
          <wp:inline distT="0" distB="0" distL="0" distR="0" wp14:anchorId="600846A2" wp14:editId="782E2984">
            <wp:extent cx="5731510" cy="44456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0B0F13" w:rsidRDefault="000B0F13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0B0F13" w:rsidRDefault="000B0F13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0B0F13" w:rsidRDefault="000B0F13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0B0F13" w:rsidRDefault="000B0F13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8E14DD" w:rsidRDefault="008E14DD" w:rsidP="001B47F3">
      <w:pPr>
        <w:pStyle w:val="ListParagraph"/>
        <w:tabs>
          <w:tab w:val="left" w:pos="1170"/>
        </w:tabs>
        <w:rPr>
          <w:noProof/>
          <w:lang w:eastAsia="en-MY"/>
        </w:rPr>
      </w:pPr>
    </w:p>
    <w:p w:rsidR="001B47F3" w:rsidRDefault="001B47F3" w:rsidP="001B47F3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1B47F3" w:rsidRPr="00C90747" w:rsidRDefault="001B47F3" w:rsidP="006D55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0747">
        <w:rPr>
          <w:rFonts w:ascii="Arial" w:hAnsi="Arial" w:cs="Arial"/>
          <w:b/>
          <w:sz w:val="24"/>
          <w:szCs w:val="24"/>
        </w:rPr>
        <w:lastRenderedPageBreak/>
        <w:t>AKAUN BELUM BAYAR GRN/FRN TRANSIT ASET (L0191103)</w:t>
      </w:r>
    </w:p>
    <w:p w:rsidR="001B47F3" w:rsidRPr="001B47F3" w:rsidRDefault="001B47F3" w:rsidP="001B47F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B47F3" w:rsidRDefault="001B47F3" w:rsidP="001B47F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PTJ Membayar hendaklah mengemukakan pengesahan baki Aset Belum Bayar GRN/FRN Transit Aset kepada </w:t>
      </w:r>
      <w:r w:rsidRPr="00DE6F37">
        <w:rPr>
          <w:rFonts w:ascii="Arial" w:hAnsi="Arial" w:cs="Arial"/>
          <w:b/>
          <w:sz w:val="24"/>
          <w:szCs w:val="24"/>
        </w:rPr>
        <w:t>Unit Peng</w:t>
      </w:r>
      <w:r>
        <w:rPr>
          <w:rFonts w:ascii="Arial" w:hAnsi="Arial" w:cs="Arial"/>
          <w:b/>
          <w:sz w:val="24"/>
          <w:szCs w:val="24"/>
        </w:rPr>
        <w:t>urusan Aset, JANM Negeri Pulau Pinang</w:t>
      </w:r>
      <w:r>
        <w:rPr>
          <w:rFonts w:ascii="Arial" w:hAnsi="Arial" w:cs="Arial"/>
          <w:sz w:val="24"/>
          <w:szCs w:val="24"/>
        </w:rPr>
        <w:t xml:space="preserve"> mengikut format seperti di </w:t>
      </w:r>
      <w:r w:rsidRPr="00DE6F37">
        <w:rPr>
          <w:rFonts w:ascii="Arial" w:hAnsi="Arial" w:cs="Arial"/>
          <w:b/>
          <w:sz w:val="24"/>
          <w:szCs w:val="24"/>
        </w:rPr>
        <w:t xml:space="preserve">Lampiran </w:t>
      </w:r>
      <w:r w:rsidR="000B0F13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Pengesahan hendaklah dibuat mengikut </w:t>
      </w:r>
      <w:r w:rsidRPr="00DE6F37">
        <w:rPr>
          <w:rFonts w:ascii="Arial" w:hAnsi="Arial" w:cs="Arial"/>
          <w:b/>
          <w:sz w:val="24"/>
          <w:szCs w:val="24"/>
        </w:rPr>
        <w:t>PTJ Dipertanggung</w:t>
      </w:r>
      <w:r>
        <w:rPr>
          <w:rFonts w:ascii="Arial" w:hAnsi="Arial" w:cs="Arial"/>
          <w:sz w:val="24"/>
          <w:szCs w:val="24"/>
        </w:rPr>
        <w:t xml:space="preserve"> berdasarkan </w:t>
      </w:r>
      <w:r w:rsidRPr="00DE6F37">
        <w:rPr>
          <w:rFonts w:ascii="Arial" w:hAnsi="Arial" w:cs="Arial"/>
          <w:b/>
          <w:sz w:val="24"/>
          <w:szCs w:val="24"/>
        </w:rPr>
        <w:t xml:space="preserve">Laporan </w:t>
      </w:r>
      <w:r>
        <w:rPr>
          <w:rFonts w:ascii="Arial" w:hAnsi="Arial" w:cs="Arial"/>
          <w:b/>
          <w:sz w:val="24"/>
          <w:szCs w:val="24"/>
        </w:rPr>
        <w:t>Ringkasan Hasil / Belanja / Aset / Liabiliti / Ekuiti</w:t>
      </w:r>
      <w:r>
        <w:rPr>
          <w:rFonts w:ascii="Arial" w:hAnsi="Arial" w:cs="Arial"/>
          <w:sz w:val="24"/>
          <w:szCs w:val="24"/>
        </w:rPr>
        <w:t xml:space="preserve"> di Portal iGFMAS.</w:t>
      </w:r>
    </w:p>
    <w:p w:rsidR="001B47F3" w:rsidRDefault="00C674D6" w:rsidP="0071307B">
      <w:pPr>
        <w:tabs>
          <w:tab w:val="left" w:pos="1170"/>
        </w:tabs>
        <w:rPr>
          <w:noProof/>
          <w:lang w:eastAsia="en-MY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74A5" w:rsidRPr="00FB74A5">
        <w:rPr>
          <w:rFonts w:ascii="Arial" w:hAnsi="Arial" w:cs="Arial"/>
          <w:noProof/>
          <w:sz w:val="24"/>
          <w:szCs w:val="24"/>
          <w:lang w:eastAsia="en-MY"/>
        </w:rPr>
        <w:drawing>
          <wp:inline distT="0" distB="0" distL="0" distR="0" wp14:anchorId="36B85DB9" wp14:editId="606111F9">
            <wp:extent cx="5731510" cy="4547870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747">
        <w:rPr>
          <w:noProof/>
          <w:lang w:eastAsia="en-MY"/>
        </w:rPr>
        <w:br/>
        <w:t xml:space="preserve">                </w:t>
      </w:r>
      <w:r w:rsidR="00A53B44">
        <w:rPr>
          <w:noProof/>
          <w:lang w:eastAsia="en-MY"/>
        </w:rPr>
        <w:br/>
        <w:t xml:space="preserve">             </w:t>
      </w:r>
      <w:r>
        <w:rPr>
          <w:noProof/>
          <w:lang w:eastAsia="en-MY"/>
        </w:rPr>
        <w:t xml:space="preserve"> </w:t>
      </w:r>
      <w:r>
        <w:rPr>
          <w:noProof/>
          <w:lang w:eastAsia="en-MY"/>
        </w:rPr>
        <w:br/>
        <w:t xml:space="preserve">             </w:t>
      </w:r>
      <w:r w:rsidR="00283252">
        <w:rPr>
          <w:noProof/>
          <w:lang w:eastAsia="en-MY"/>
        </w:rPr>
        <w:br/>
        <w:t xml:space="preserve">             </w:t>
      </w:r>
    </w:p>
    <w:p w:rsidR="00513671" w:rsidRDefault="00513671" w:rsidP="0071307B">
      <w:pPr>
        <w:tabs>
          <w:tab w:val="left" w:pos="1170"/>
        </w:tabs>
        <w:rPr>
          <w:noProof/>
          <w:lang w:eastAsia="en-MY"/>
        </w:rPr>
      </w:pPr>
    </w:p>
    <w:p w:rsidR="00513671" w:rsidRDefault="00513671" w:rsidP="0071307B">
      <w:pPr>
        <w:tabs>
          <w:tab w:val="left" w:pos="1170"/>
        </w:tabs>
        <w:rPr>
          <w:noProof/>
          <w:lang w:eastAsia="en-MY"/>
        </w:rPr>
      </w:pPr>
    </w:p>
    <w:p w:rsidR="00513671" w:rsidRDefault="00513671" w:rsidP="0071307B">
      <w:pPr>
        <w:tabs>
          <w:tab w:val="left" w:pos="1170"/>
        </w:tabs>
        <w:rPr>
          <w:noProof/>
          <w:lang w:eastAsia="en-MY"/>
        </w:rPr>
      </w:pPr>
    </w:p>
    <w:p w:rsidR="00513671" w:rsidRDefault="00513671" w:rsidP="0071307B">
      <w:pPr>
        <w:tabs>
          <w:tab w:val="left" w:pos="1170"/>
        </w:tabs>
        <w:rPr>
          <w:noProof/>
          <w:lang w:eastAsia="en-MY"/>
        </w:rPr>
      </w:pPr>
    </w:p>
    <w:p w:rsidR="00513671" w:rsidRDefault="00513671" w:rsidP="0071307B">
      <w:pPr>
        <w:tabs>
          <w:tab w:val="left" w:pos="1170"/>
        </w:tabs>
        <w:rPr>
          <w:noProof/>
          <w:lang w:eastAsia="en-MY"/>
        </w:rPr>
      </w:pPr>
    </w:p>
    <w:p w:rsidR="00513671" w:rsidRDefault="00513671" w:rsidP="0071307B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9D7DE5" w:rsidRDefault="009D7DE5" w:rsidP="00365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7DE5" w:rsidRDefault="009D7DE5" w:rsidP="00365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4355" w:rsidRPr="003654A3" w:rsidRDefault="009D7DE5" w:rsidP="00365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C674D6">
        <w:rPr>
          <w:rFonts w:ascii="Arial" w:hAnsi="Arial" w:cs="Arial"/>
          <w:b/>
          <w:sz w:val="24"/>
          <w:szCs w:val="24"/>
        </w:rPr>
        <w:t>.</w:t>
      </w:r>
      <w:r w:rsidR="00A14355" w:rsidRPr="00A14355">
        <w:rPr>
          <w:rFonts w:ascii="Arial" w:hAnsi="Arial" w:cs="Arial"/>
          <w:b/>
          <w:sz w:val="24"/>
          <w:szCs w:val="24"/>
        </w:rPr>
        <w:tab/>
      </w:r>
      <w:r w:rsidR="00CB39F4" w:rsidRPr="003654A3">
        <w:rPr>
          <w:rFonts w:ascii="Arial" w:hAnsi="Arial" w:cs="Arial"/>
          <w:b/>
          <w:sz w:val="24"/>
          <w:szCs w:val="24"/>
        </w:rPr>
        <w:t>D</w:t>
      </w:r>
      <w:r w:rsidR="00A14355" w:rsidRPr="003654A3">
        <w:rPr>
          <w:rFonts w:ascii="Arial" w:hAnsi="Arial" w:cs="Arial"/>
          <w:b/>
          <w:sz w:val="24"/>
          <w:szCs w:val="24"/>
        </w:rPr>
        <w:t>EPOSIT (SIRI L11*)</w:t>
      </w:r>
    </w:p>
    <w:p w:rsidR="00A14355" w:rsidRDefault="00A14355" w:rsidP="00A14355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93158" w:rsidRDefault="00A14355" w:rsidP="003654A3">
      <w:pPr>
        <w:spacing w:after="0" w:line="240" w:lineRule="auto"/>
        <w:ind w:left="720"/>
        <w:jc w:val="both"/>
        <w:rPr>
          <w:noProof/>
          <w:lang w:eastAsia="en-MY"/>
        </w:rPr>
      </w:pPr>
      <w:r>
        <w:rPr>
          <w:rFonts w:ascii="Arial" w:hAnsi="Arial" w:cs="Arial"/>
          <w:sz w:val="24"/>
          <w:szCs w:val="24"/>
        </w:rPr>
        <w:t xml:space="preserve">PTJ Membayar hendaklah mengemukakan pengesahan baki Deposit kepada </w:t>
      </w:r>
      <w:r w:rsidRPr="00DE6F37">
        <w:rPr>
          <w:rFonts w:ascii="Arial" w:hAnsi="Arial" w:cs="Arial"/>
          <w:b/>
          <w:sz w:val="24"/>
          <w:szCs w:val="24"/>
        </w:rPr>
        <w:t xml:space="preserve">Unit </w:t>
      </w:r>
      <w:r>
        <w:rPr>
          <w:rFonts w:ascii="Arial" w:hAnsi="Arial" w:cs="Arial"/>
          <w:b/>
          <w:sz w:val="24"/>
          <w:szCs w:val="24"/>
        </w:rPr>
        <w:t>Akaun, JANM Negeri Pulau Pinang</w:t>
      </w:r>
      <w:r>
        <w:rPr>
          <w:rFonts w:ascii="Arial" w:hAnsi="Arial" w:cs="Arial"/>
          <w:sz w:val="24"/>
          <w:szCs w:val="24"/>
        </w:rPr>
        <w:t xml:space="preserve"> mengikut format seperti di </w:t>
      </w:r>
      <w:r w:rsidR="00A86521">
        <w:rPr>
          <w:rFonts w:ascii="Arial" w:hAnsi="Arial" w:cs="Arial"/>
          <w:b/>
          <w:sz w:val="24"/>
          <w:szCs w:val="24"/>
        </w:rPr>
        <w:t xml:space="preserve">Lampiran N(A), </w:t>
      </w:r>
      <w:r w:rsidR="00A86521">
        <w:rPr>
          <w:rFonts w:ascii="Arial" w:hAnsi="Arial" w:cs="Arial"/>
          <w:sz w:val="24"/>
          <w:szCs w:val="24"/>
        </w:rPr>
        <w:t xml:space="preserve">Sijil Pengesahan Baki Deposit </w:t>
      </w:r>
      <w:r>
        <w:rPr>
          <w:rFonts w:ascii="Arial" w:hAnsi="Arial" w:cs="Arial"/>
          <w:sz w:val="24"/>
          <w:szCs w:val="24"/>
        </w:rPr>
        <w:t xml:space="preserve">seperti di </w:t>
      </w:r>
      <w:r>
        <w:rPr>
          <w:rFonts w:ascii="Arial" w:hAnsi="Arial" w:cs="Arial"/>
          <w:b/>
          <w:sz w:val="24"/>
          <w:szCs w:val="24"/>
        </w:rPr>
        <w:t>Lampiran N(B)</w:t>
      </w:r>
      <w:r w:rsidR="00A86521">
        <w:rPr>
          <w:rFonts w:ascii="Arial" w:hAnsi="Arial" w:cs="Arial"/>
          <w:b/>
          <w:sz w:val="24"/>
          <w:szCs w:val="24"/>
        </w:rPr>
        <w:t xml:space="preserve"> dan </w:t>
      </w:r>
      <w:r w:rsidR="00A86521" w:rsidRPr="00A86521">
        <w:rPr>
          <w:rFonts w:ascii="Arial" w:hAnsi="Arial" w:cs="Arial"/>
          <w:sz w:val="24"/>
          <w:szCs w:val="24"/>
        </w:rPr>
        <w:t>juga senarai subsidiari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Pengesahan hendaklah dibuat mengikut </w:t>
      </w:r>
      <w:r w:rsidRPr="00DE6F37">
        <w:rPr>
          <w:rFonts w:ascii="Arial" w:hAnsi="Arial" w:cs="Arial"/>
          <w:b/>
          <w:sz w:val="24"/>
          <w:szCs w:val="24"/>
        </w:rPr>
        <w:t>PTJ Dipertanggung</w:t>
      </w:r>
      <w:r>
        <w:rPr>
          <w:rFonts w:ascii="Arial" w:hAnsi="Arial" w:cs="Arial"/>
          <w:sz w:val="24"/>
          <w:szCs w:val="24"/>
        </w:rPr>
        <w:t xml:space="preserve"> berdasarkan </w:t>
      </w:r>
      <w:r w:rsidRPr="00DE6F37">
        <w:rPr>
          <w:rFonts w:ascii="Arial" w:hAnsi="Arial" w:cs="Arial"/>
          <w:b/>
          <w:sz w:val="24"/>
          <w:szCs w:val="24"/>
        </w:rPr>
        <w:t xml:space="preserve">Laporan </w:t>
      </w:r>
      <w:r>
        <w:rPr>
          <w:rFonts w:ascii="Arial" w:hAnsi="Arial" w:cs="Arial"/>
          <w:b/>
          <w:sz w:val="24"/>
          <w:szCs w:val="24"/>
        </w:rPr>
        <w:t>Ringkasan Hasil / Belanja / Aset / Liabiliti / Ekuiti</w:t>
      </w:r>
      <w:r>
        <w:rPr>
          <w:rFonts w:ascii="Arial" w:hAnsi="Arial" w:cs="Arial"/>
          <w:sz w:val="24"/>
          <w:szCs w:val="24"/>
        </w:rPr>
        <w:t xml:space="preserve"> dan </w:t>
      </w:r>
      <w:r>
        <w:rPr>
          <w:rFonts w:ascii="Arial" w:hAnsi="Arial" w:cs="Arial"/>
          <w:b/>
          <w:sz w:val="24"/>
          <w:szCs w:val="24"/>
        </w:rPr>
        <w:t xml:space="preserve">Laporan Kedudukan Baki Subsidiari </w:t>
      </w:r>
      <w:r>
        <w:rPr>
          <w:rFonts w:ascii="Arial" w:hAnsi="Arial" w:cs="Arial"/>
          <w:sz w:val="24"/>
          <w:szCs w:val="24"/>
        </w:rPr>
        <w:t xml:space="preserve">di Portal iGFMAS. </w:t>
      </w:r>
      <w:r w:rsidR="00CB39F4">
        <w:rPr>
          <w:noProof/>
          <w:lang w:eastAsia="en-MY"/>
        </w:rPr>
        <w:br/>
        <w:t xml:space="preserve">      </w:t>
      </w:r>
      <w:r w:rsidR="00E93158" w:rsidRPr="00E93158">
        <w:rPr>
          <w:noProof/>
          <w:lang w:eastAsia="en-MY"/>
        </w:rPr>
        <w:drawing>
          <wp:inline distT="0" distB="0" distL="0" distR="0" wp14:anchorId="231D215C" wp14:editId="4983FB61">
            <wp:extent cx="5731510" cy="58369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58" w:rsidRDefault="00E93158" w:rsidP="003654A3">
      <w:pPr>
        <w:spacing w:after="0" w:line="240" w:lineRule="auto"/>
        <w:ind w:left="720"/>
        <w:jc w:val="both"/>
        <w:rPr>
          <w:noProof/>
          <w:lang w:eastAsia="en-MY"/>
        </w:rPr>
      </w:pPr>
      <w:r w:rsidRPr="00E93158">
        <w:rPr>
          <w:noProof/>
          <w:lang w:eastAsia="en-MY"/>
        </w:rPr>
        <w:lastRenderedPageBreak/>
        <w:drawing>
          <wp:inline distT="0" distB="0" distL="0" distR="0" wp14:anchorId="7B65EB66" wp14:editId="1D20B0A7">
            <wp:extent cx="4867954" cy="7097115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70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58" w:rsidRDefault="00E93158" w:rsidP="003654A3">
      <w:pPr>
        <w:spacing w:after="0" w:line="240" w:lineRule="auto"/>
        <w:ind w:left="720"/>
        <w:jc w:val="both"/>
        <w:rPr>
          <w:noProof/>
          <w:lang w:eastAsia="en-MY"/>
        </w:rPr>
      </w:pPr>
      <w:r w:rsidRPr="00E93158">
        <w:rPr>
          <w:noProof/>
          <w:lang w:eastAsia="en-MY"/>
        </w:rPr>
        <w:lastRenderedPageBreak/>
        <w:drawing>
          <wp:inline distT="0" distB="0" distL="0" distR="0" wp14:anchorId="5146DC68" wp14:editId="11663A7F">
            <wp:extent cx="4639322" cy="6811326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681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64" w:rsidRDefault="00E93158" w:rsidP="003654A3">
      <w:pPr>
        <w:spacing w:after="0" w:line="240" w:lineRule="auto"/>
        <w:ind w:left="720"/>
        <w:jc w:val="both"/>
        <w:rPr>
          <w:noProof/>
          <w:lang w:eastAsia="en-MY"/>
        </w:rPr>
      </w:pPr>
      <w:r w:rsidRPr="00E93158">
        <w:rPr>
          <w:noProof/>
          <w:lang w:eastAsia="en-MY"/>
        </w:rPr>
        <w:lastRenderedPageBreak/>
        <w:drawing>
          <wp:inline distT="0" distB="0" distL="0" distR="0" wp14:anchorId="5ADFF166" wp14:editId="411AEA98">
            <wp:extent cx="5731510" cy="503047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9F4">
        <w:rPr>
          <w:noProof/>
          <w:lang w:eastAsia="en-MY"/>
        </w:rPr>
        <w:t xml:space="preserve">                    </w:t>
      </w:r>
      <w:r w:rsidR="00A86521">
        <w:rPr>
          <w:noProof/>
          <w:lang w:eastAsia="en-MY"/>
        </w:rPr>
        <w:br/>
        <w:t xml:space="preserve">     </w:t>
      </w:r>
    </w:p>
    <w:p w:rsidR="00CB39F4" w:rsidRDefault="00A86521" w:rsidP="006E1387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MY"/>
        </w:rPr>
        <w:t xml:space="preserve">                   </w:t>
      </w:r>
      <w:r w:rsidR="00CB39F4">
        <w:rPr>
          <w:noProof/>
          <w:lang w:eastAsia="en-MY"/>
        </w:rPr>
        <w:t xml:space="preserve">             </w:t>
      </w:r>
      <w:r w:rsidR="00CB39F4">
        <w:rPr>
          <w:noProof/>
          <w:lang w:eastAsia="en-MY"/>
        </w:rPr>
        <w:br/>
        <w:t xml:space="preserve">                       </w:t>
      </w:r>
      <w:r w:rsidR="00CB39F4">
        <w:rPr>
          <w:noProof/>
          <w:lang w:eastAsia="en-MY"/>
        </w:rPr>
        <w:br/>
        <w:t xml:space="preserve">            </w:t>
      </w:r>
      <w:r w:rsidR="006E1387">
        <w:rPr>
          <w:rFonts w:ascii="Arial" w:hAnsi="Arial" w:cs="Arial"/>
          <w:sz w:val="24"/>
          <w:szCs w:val="24"/>
        </w:rPr>
        <w:br/>
        <w:t xml:space="preserve">                          </w:t>
      </w:r>
    </w:p>
    <w:p w:rsidR="00CB39F4" w:rsidRDefault="006E1387" w:rsidP="0071307B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           </w:t>
      </w:r>
      <w:r>
        <w:rPr>
          <w:rFonts w:ascii="Arial" w:hAnsi="Arial" w:cs="Arial"/>
          <w:sz w:val="24"/>
          <w:szCs w:val="24"/>
        </w:rPr>
        <w:br/>
        <w:t xml:space="preserve">               </w:t>
      </w:r>
    </w:p>
    <w:p w:rsidR="001B47F3" w:rsidRPr="0071307B" w:rsidRDefault="00C674D6" w:rsidP="0071307B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n-MY"/>
        </w:rPr>
        <w:t xml:space="preserve">                  </w:t>
      </w:r>
    </w:p>
    <w:sectPr w:rsidR="001B47F3" w:rsidRPr="0071307B" w:rsidSect="0079723F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33" w:rsidRDefault="005F4833" w:rsidP="003654A3">
      <w:pPr>
        <w:spacing w:after="0" w:line="240" w:lineRule="auto"/>
      </w:pPr>
      <w:r>
        <w:separator/>
      </w:r>
    </w:p>
  </w:endnote>
  <w:endnote w:type="continuationSeparator" w:id="0">
    <w:p w:rsidR="005F4833" w:rsidRDefault="005F4833" w:rsidP="0036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33" w:rsidRDefault="005F4833" w:rsidP="003654A3">
      <w:pPr>
        <w:spacing w:after="0" w:line="240" w:lineRule="auto"/>
      </w:pPr>
      <w:r>
        <w:separator/>
      </w:r>
    </w:p>
  </w:footnote>
  <w:footnote w:type="continuationSeparator" w:id="0">
    <w:p w:rsidR="005F4833" w:rsidRDefault="005F4833" w:rsidP="0036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394"/>
    <w:multiLevelType w:val="hybridMultilevel"/>
    <w:tmpl w:val="FE20BE16"/>
    <w:lvl w:ilvl="0" w:tplc="E5E28CE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5879F9"/>
    <w:multiLevelType w:val="hybridMultilevel"/>
    <w:tmpl w:val="CB980190"/>
    <w:lvl w:ilvl="0" w:tplc="4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DAD"/>
    <w:multiLevelType w:val="hybridMultilevel"/>
    <w:tmpl w:val="7BD4EB8C"/>
    <w:lvl w:ilvl="0" w:tplc="44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C672C"/>
    <w:multiLevelType w:val="hybridMultilevel"/>
    <w:tmpl w:val="204ED49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015F1"/>
    <w:multiLevelType w:val="hybridMultilevel"/>
    <w:tmpl w:val="B492C6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51E9"/>
    <w:multiLevelType w:val="hybridMultilevel"/>
    <w:tmpl w:val="73B685BE"/>
    <w:lvl w:ilvl="0" w:tplc="44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E14A4"/>
    <w:multiLevelType w:val="hybridMultilevel"/>
    <w:tmpl w:val="01BE10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B3E6A"/>
    <w:multiLevelType w:val="hybridMultilevel"/>
    <w:tmpl w:val="998ABA8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3C"/>
    <w:rsid w:val="00094262"/>
    <w:rsid w:val="000B0F13"/>
    <w:rsid w:val="00175C07"/>
    <w:rsid w:val="0019080A"/>
    <w:rsid w:val="001A16B9"/>
    <w:rsid w:val="001B47F3"/>
    <w:rsid w:val="001D752F"/>
    <w:rsid w:val="00204007"/>
    <w:rsid w:val="00210B33"/>
    <w:rsid w:val="0022005A"/>
    <w:rsid w:val="0024249E"/>
    <w:rsid w:val="00257AAD"/>
    <w:rsid w:val="00283252"/>
    <w:rsid w:val="002A106D"/>
    <w:rsid w:val="0031454B"/>
    <w:rsid w:val="00326C56"/>
    <w:rsid w:val="003654A3"/>
    <w:rsid w:val="003E1FAC"/>
    <w:rsid w:val="0040030A"/>
    <w:rsid w:val="00426DCD"/>
    <w:rsid w:val="004330D4"/>
    <w:rsid w:val="00470C7B"/>
    <w:rsid w:val="00513671"/>
    <w:rsid w:val="00566F60"/>
    <w:rsid w:val="005750C7"/>
    <w:rsid w:val="005D4846"/>
    <w:rsid w:val="005F4833"/>
    <w:rsid w:val="00602E38"/>
    <w:rsid w:val="006105EA"/>
    <w:rsid w:val="006357AD"/>
    <w:rsid w:val="00650331"/>
    <w:rsid w:val="00671510"/>
    <w:rsid w:val="00671CE6"/>
    <w:rsid w:val="00676FD2"/>
    <w:rsid w:val="006D5505"/>
    <w:rsid w:val="006E0671"/>
    <w:rsid w:val="006E1387"/>
    <w:rsid w:val="0071307B"/>
    <w:rsid w:val="00762638"/>
    <w:rsid w:val="00783B2A"/>
    <w:rsid w:val="00784F5F"/>
    <w:rsid w:val="0079723F"/>
    <w:rsid w:val="008E14DD"/>
    <w:rsid w:val="008E179F"/>
    <w:rsid w:val="008E3BB8"/>
    <w:rsid w:val="00952336"/>
    <w:rsid w:val="00952FCD"/>
    <w:rsid w:val="00963B64"/>
    <w:rsid w:val="00994526"/>
    <w:rsid w:val="009D7DE5"/>
    <w:rsid w:val="00A14355"/>
    <w:rsid w:val="00A53B44"/>
    <w:rsid w:val="00A653B2"/>
    <w:rsid w:val="00A86521"/>
    <w:rsid w:val="00AB4D56"/>
    <w:rsid w:val="00AC37DD"/>
    <w:rsid w:val="00B008CF"/>
    <w:rsid w:val="00B32A1B"/>
    <w:rsid w:val="00B82FB4"/>
    <w:rsid w:val="00C00D98"/>
    <w:rsid w:val="00C5285A"/>
    <w:rsid w:val="00C61550"/>
    <w:rsid w:val="00C6300D"/>
    <w:rsid w:val="00C674D6"/>
    <w:rsid w:val="00C85EA8"/>
    <w:rsid w:val="00C90747"/>
    <w:rsid w:val="00CB39F4"/>
    <w:rsid w:val="00CD44A0"/>
    <w:rsid w:val="00D00935"/>
    <w:rsid w:val="00D40B3C"/>
    <w:rsid w:val="00DB27F4"/>
    <w:rsid w:val="00DB7A24"/>
    <w:rsid w:val="00DC08D5"/>
    <w:rsid w:val="00DD3224"/>
    <w:rsid w:val="00E179D4"/>
    <w:rsid w:val="00E2632C"/>
    <w:rsid w:val="00E27823"/>
    <w:rsid w:val="00E93158"/>
    <w:rsid w:val="00EB3FAD"/>
    <w:rsid w:val="00ED1B9B"/>
    <w:rsid w:val="00F37C21"/>
    <w:rsid w:val="00F606CB"/>
    <w:rsid w:val="00F8484C"/>
    <w:rsid w:val="00F93D49"/>
    <w:rsid w:val="00F9667A"/>
    <w:rsid w:val="00FB74A5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C6552-3AB1-49B1-9418-B06E742D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A3"/>
  </w:style>
  <w:style w:type="paragraph" w:styleId="Footer">
    <w:name w:val="footer"/>
    <w:basedOn w:val="Normal"/>
    <w:link w:val="FooterChar"/>
    <w:uiPriority w:val="99"/>
    <w:unhideWhenUsed/>
    <w:rsid w:val="0036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82C7-8CD4-4B9C-890A-B4924945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Binti Ab Kadir</dc:creator>
  <cp:keywords/>
  <dc:description/>
  <cp:lastModifiedBy>Siti Nur Aishah binti Safian</cp:lastModifiedBy>
  <cp:revision>2</cp:revision>
  <cp:lastPrinted>2023-10-13T01:09:00Z</cp:lastPrinted>
  <dcterms:created xsi:type="dcterms:W3CDTF">2023-10-15T11:30:00Z</dcterms:created>
  <dcterms:modified xsi:type="dcterms:W3CDTF">2023-10-15T11:30:00Z</dcterms:modified>
</cp:coreProperties>
</file>